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06C2" w14:textId="0DA0CB13" w:rsidR="003B665A" w:rsidRDefault="007D46B0" w:rsidP="007D46B0">
      <w:pPr>
        <w:rPr>
          <w:sz w:val="18"/>
          <w:szCs w:val="18"/>
        </w:rPr>
      </w:pPr>
      <w:r w:rsidRPr="007D46B0">
        <w:rPr>
          <w:b/>
          <w:bCs/>
          <w:sz w:val="18"/>
          <w:szCs w:val="18"/>
        </w:rPr>
        <w:t>Çemaş, Türkiye’nin İlk Bifacial Güneş Enerjisi Santrali’ni Hizmete Açtı</w:t>
      </w:r>
    </w:p>
    <w:p w14:paraId="6C9B4276" w14:textId="1B51894D" w:rsidR="007D46B0" w:rsidRDefault="007D46B0" w:rsidP="007D46B0">
      <w:pPr>
        <w:rPr>
          <w:sz w:val="18"/>
          <w:szCs w:val="18"/>
        </w:rPr>
      </w:pPr>
    </w:p>
    <w:p w14:paraId="1A2DB6C6" w14:textId="62A41B34" w:rsidR="007D46B0" w:rsidRDefault="007D46B0" w:rsidP="007D46B0">
      <w:pPr>
        <w:rPr>
          <w:sz w:val="18"/>
          <w:szCs w:val="18"/>
        </w:rPr>
      </w:pPr>
      <w:r w:rsidRPr="007D46B0">
        <w:rPr>
          <w:sz w:val="18"/>
          <w:szCs w:val="18"/>
        </w:rPr>
        <w:t>Çemaş Döküm Sanayi A.Ş.’nin Kırşehir’deki fabrika arazisinde yaklaşık 80 dönümlük alanda kurduğu Türkiye’nin ilk Bifacial Güneş Enerjisi Santrali’nde elektrik üretimine başlandı. 2 milyon 868 bin dolara mal olan tesisin, şirketin yıllık enerji tüketimi giderlerini 800 bin dolar azaltması bekleniyor.</w:t>
      </w:r>
    </w:p>
    <w:p w14:paraId="4CB47D78" w14:textId="77777777" w:rsidR="007D46B0" w:rsidRPr="007D46B0" w:rsidRDefault="007D46B0" w:rsidP="007D46B0">
      <w:pPr>
        <w:rPr>
          <w:sz w:val="18"/>
          <w:szCs w:val="18"/>
        </w:rPr>
      </w:pPr>
    </w:p>
    <w:p w14:paraId="66C979E2" w14:textId="433E4DCB" w:rsidR="007D46B0" w:rsidRDefault="007D46B0" w:rsidP="007D46B0">
      <w:pPr>
        <w:rPr>
          <w:sz w:val="18"/>
          <w:szCs w:val="18"/>
        </w:rPr>
      </w:pPr>
      <w:r w:rsidRPr="007D46B0">
        <w:rPr>
          <w:sz w:val="18"/>
          <w:szCs w:val="18"/>
        </w:rPr>
        <w:t>Işıklar Enerji ve Yapı Holding iştiraklerinden Çemaş Döküm Sanayi A.Ş., Türkiye’nin ilk Bifacial (çift yüzeyli) Güneş Enerjisi Santrali’ni (GES) hizmete açtı. Şirketin Kırşehir’deki fabrika sahası içinde, 80 dönümlük alanda kurduğu 6 MW’lık son teknoloji GES tesisinin kabulü, TEDAŞ heyetince yapıldı. 2 milyon 868 bin dolara mal olan tesis, döküm fabrikasının gündüz saatlerinde tükettiği elektrik enerjisini güneş panelleriyle üretecek.</w:t>
      </w:r>
    </w:p>
    <w:p w14:paraId="483B3F7C" w14:textId="77777777" w:rsidR="007D46B0" w:rsidRPr="007D46B0" w:rsidRDefault="007D46B0" w:rsidP="007D46B0">
      <w:pPr>
        <w:rPr>
          <w:sz w:val="18"/>
          <w:szCs w:val="18"/>
        </w:rPr>
      </w:pPr>
    </w:p>
    <w:p w14:paraId="5A55B688" w14:textId="77777777" w:rsidR="007D46B0" w:rsidRPr="007D46B0" w:rsidRDefault="007D46B0" w:rsidP="007D46B0">
      <w:pPr>
        <w:rPr>
          <w:b/>
          <w:bCs/>
          <w:sz w:val="18"/>
          <w:szCs w:val="18"/>
        </w:rPr>
      </w:pPr>
      <w:r w:rsidRPr="007D46B0">
        <w:rPr>
          <w:b/>
          <w:bCs/>
          <w:sz w:val="18"/>
          <w:szCs w:val="18"/>
        </w:rPr>
        <w:t>Işık: “Önemli Bir Kilometre Taşı Olacak”</w:t>
      </w:r>
    </w:p>
    <w:p w14:paraId="25485AAC" w14:textId="23FF509D" w:rsidR="007D46B0" w:rsidRDefault="007D46B0" w:rsidP="007D46B0">
      <w:pPr>
        <w:rPr>
          <w:sz w:val="18"/>
          <w:szCs w:val="18"/>
        </w:rPr>
      </w:pPr>
      <w:r w:rsidRPr="007D46B0">
        <w:rPr>
          <w:sz w:val="18"/>
          <w:szCs w:val="18"/>
        </w:rPr>
        <w:t xml:space="preserve">Santral yatırımının Çemaş’ın sürdürülebilirlik hedeflerine ulaşması yolunda önemli bir kilometre taşı olacağını belirten Işıklar Enerji ve Yapı Holding Yönetim Kurulu Başkanı Rıza Kutlu Işık, </w:t>
      </w:r>
      <w:r w:rsidRPr="007D46B0">
        <w:rPr>
          <w:i/>
          <w:iCs/>
          <w:sz w:val="18"/>
          <w:szCs w:val="18"/>
        </w:rPr>
        <w:t xml:space="preserve">“Hizmet verdiğimiz tüm sektörlerde yenilenebilir enerji kaynaklarını etkin bir şekilde kullanmayı amaçlıyoruz. Üretim aşamalarımız ve iş süreçlerimizde çevreci bir yaklaşım benimsiyoruz” </w:t>
      </w:r>
      <w:r w:rsidRPr="007D46B0">
        <w:rPr>
          <w:sz w:val="18"/>
          <w:szCs w:val="18"/>
        </w:rPr>
        <w:t>dedi.</w:t>
      </w:r>
    </w:p>
    <w:p w14:paraId="14C46557" w14:textId="77777777" w:rsidR="007D46B0" w:rsidRPr="007D46B0" w:rsidRDefault="007D46B0" w:rsidP="007D46B0">
      <w:pPr>
        <w:rPr>
          <w:sz w:val="18"/>
          <w:szCs w:val="18"/>
        </w:rPr>
      </w:pPr>
    </w:p>
    <w:p w14:paraId="63CB3519" w14:textId="4D7066F6" w:rsidR="007D46B0" w:rsidRDefault="007D46B0" w:rsidP="007D46B0">
      <w:pPr>
        <w:rPr>
          <w:sz w:val="18"/>
          <w:szCs w:val="18"/>
        </w:rPr>
      </w:pPr>
      <w:r w:rsidRPr="007D46B0">
        <w:rPr>
          <w:sz w:val="18"/>
          <w:szCs w:val="18"/>
        </w:rPr>
        <w:t>Işık, hizmete alınan GES ile Çemaş’ın döküm faaliyetlerindeki ergitme safhasında yer alan indüksiyon ve döküm ocaklarında kullanılan yüksek miktarlardaki elektrik enerjisi maliyetlerini düşüreceklerini de sözlerine ekledi.</w:t>
      </w:r>
    </w:p>
    <w:p w14:paraId="6C2AD996" w14:textId="77777777" w:rsidR="007D46B0" w:rsidRPr="007D46B0" w:rsidRDefault="007D46B0" w:rsidP="007D46B0">
      <w:pPr>
        <w:rPr>
          <w:sz w:val="18"/>
          <w:szCs w:val="18"/>
        </w:rPr>
      </w:pPr>
    </w:p>
    <w:p w14:paraId="05C0FE44" w14:textId="77777777" w:rsidR="007D46B0" w:rsidRPr="007D46B0" w:rsidRDefault="007D46B0" w:rsidP="007D46B0">
      <w:pPr>
        <w:rPr>
          <w:b/>
          <w:bCs/>
          <w:sz w:val="18"/>
          <w:szCs w:val="18"/>
        </w:rPr>
      </w:pPr>
      <w:r w:rsidRPr="007D46B0">
        <w:rPr>
          <w:b/>
          <w:bCs/>
          <w:sz w:val="18"/>
          <w:szCs w:val="18"/>
        </w:rPr>
        <w:t>Hat Yatırımlarında 2. Faza Geçiliyor</w:t>
      </w:r>
    </w:p>
    <w:p w14:paraId="57E725AF" w14:textId="42EA30C0" w:rsidR="007D46B0" w:rsidRDefault="007D46B0" w:rsidP="007D46B0">
      <w:pPr>
        <w:rPr>
          <w:sz w:val="18"/>
          <w:szCs w:val="18"/>
        </w:rPr>
      </w:pPr>
      <w:r w:rsidRPr="007D46B0">
        <w:rPr>
          <w:sz w:val="18"/>
          <w:szCs w:val="18"/>
        </w:rPr>
        <w:t>2021 yılının ilk çeyreğinde devreye alınan yeni dikey DISA hattından sonra, ÇEMAŞ’da Temmuz ayından itibaren yeni yatay SINTO hattı için hazırlıklar başlayacak. Yılın son çeyreğinde devreye alınacak hatla ilgili sevkiyatlar Haziran ayında firmaya ulaşmaya başlamıştı. Temmuz ayıyla beraber fabrikada hızla devam eden üretim faaliyetlerine ek olarak, ilk çeyrekte de olduğu gibi yoğun bir inşaat ve devamında montaj çalışmaları başlayacak. 2021 sonunda katlanacak üretim kapasitesi ve hızı, boyut ve malzeme tipi anlamında artacak ürün çeşitliliği ve kalitesiyle ÇEMAŞ yepyeni bir döneme adım atacak.</w:t>
      </w:r>
    </w:p>
    <w:p w14:paraId="2D5D06E6" w14:textId="77777777" w:rsidR="007D46B0" w:rsidRPr="007D46B0" w:rsidRDefault="007D46B0" w:rsidP="007D46B0">
      <w:pPr>
        <w:rPr>
          <w:sz w:val="18"/>
          <w:szCs w:val="18"/>
        </w:rPr>
      </w:pPr>
    </w:p>
    <w:p w14:paraId="599D8024" w14:textId="77777777" w:rsidR="007D46B0" w:rsidRPr="007D46B0" w:rsidRDefault="007D46B0" w:rsidP="007D46B0">
      <w:pPr>
        <w:rPr>
          <w:b/>
          <w:bCs/>
          <w:sz w:val="18"/>
          <w:szCs w:val="18"/>
        </w:rPr>
      </w:pPr>
      <w:r w:rsidRPr="007D46B0">
        <w:rPr>
          <w:b/>
          <w:bCs/>
          <w:sz w:val="18"/>
          <w:szCs w:val="18"/>
        </w:rPr>
        <w:t>HWS SINTO EFA-SD 5.5 (Yatay Kalıplama)</w:t>
      </w:r>
    </w:p>
    <w:p w14:paraId="0A49CF8E" w14:textId="77777777" w:rsidR="007D46B0" w:rsidRPr="007D46B0" w:rsidRDefault="007D46B0" w:rsidP="007D46B0">
      <w:pPr>
        <w:rPr>
          <w:sz w:val="18"/>
          <w:szCs w:val="18"/>
        </w:rPr>
      </w:pPr>
      <w:r w:rsidRPr="007D46B0">
        <w:rPr>
          <w:sz w:val="18"/>
          <w:szCs w:val="18"/>
        </w:rPr>
        <w:t>Kapasite: 80 kalıp/saat</w:t>
      </w:r>
    </w:p>
    <w:p w14:paraId="4CAC3255" w14:textId="77777777" w:rsidR="007D46B0" w:rsidRPr="007D46B0" w:rsidRDefault="007D46B0" w:rsidP="007D46B0">
      <w:pPr>
        <w:rPr>
          <w:sz w:val="18"/>
          <w:szCs w:val="18"/>
        </w:rPr>
      </w:pPr>
      <w:r w:rsidRPr="007D46B0">
        <w:rPr>
          <w:sz w:val="18"/>
          <w:szCs w:val="18"/>
        </w:rPr>
        <w:t>Kalıp Ölçüsü: 950x1100+350x350 mm</w:t>
      </w:r>
    </w:p>
    <w:p w14:paraId="220D201F" w14:textId="0513C61E" w:rsidR="007D46B0" w:rsidRPr="007D46B0" w:rsidRDefault="007D46B0" w:rsidP="007D46B0">
      <w:pPr>
        <w:jc w:val="both"/>
        <w:rPr>
          <w:sz w:val="18"/>
          <w:szCs w:val="18"/>
        </w:rPr>
      </w:pPr>
      <w:r w:rsidRPr="007D46B0">
        <w:rPr>
          <w:sz w:val="18"/>
          <w:szCs w:val="18"/>
        </w:rPr>
        <w:t>Ağırlık Aralığı: 10 – 250.00 kg</w:t>
      </w:r>
    </w:p>
    <w:p w14:paraId="1D43FFFE" w14:textId="54C06FE4" w:rsidR="0096233F" w:rsidRDefault="0096233F"/>
    <w:p w14:paraId="759155A4" w14:textId="638F7048" w:rsidR="0096233F" w:rsidRDefault="0096233F"/>
    <w:p w14:paraId="1B68F457" w14:textId="77777777" w:rsidR="0096233F" w:rsidRDefault="0096233F" w:rsidP="0096233F">
      <w:pPr>
        <w:rPr>
          <w:rFonts w:cstheme="minorHAnsi"/>
          <w:sz w:val="18"/>
          <w:szCs w:val="18"/>
        </w:rPr>
      </w:pPr>
      <w:r w:rsidRPr="00776C51">
        <w:rPr>
          <w:rFonts w:cstheme="minorHAnsi"/>
          <w:sz w:val="18"/>
          <w:szCs w:val="18"/>
        </w:rPr>
        <w:t>Bu makalenin yer aldığı 9</w:t>
      </w:r>
      <w:r>
        <w:rPr>
          <w:rFonts w:cstheme="minorHAnsi"/>
          <w:sz w:val="18"/>
          <w:szCs w:val="18"/>
        </w:rPr>
        <w:t>6</w:t>
      </w:r>
      <w:r w:rsidRPr="00776C51">
        <w:rPr>
          <w:rFonts w:cstheme="minorHAnsi"/>
          <w:sz w:val="18"/>
          <w:szCs w:val="18"/>
        </w:rPr>
        <w:t>. sayımıza buradan ulaşabilirsiniz:</w:t>
      </w:r>
    </w:p>
    <w:p w14:paraId="2472613C" w14:textId="77777777" w:rsidR="0096233F" w:rsidRPr="0029100A" w:rsidRDefault="0096233F" w:rsidP="0096233F">
      <w:pPr>
        <w:rPr>
          <w:sz w:val="18"/>
          <w:szCs w:val="18"/>
        </w:rPr>
      </w:pPr>
      <w:r w:rsidRPr="0029100A">
        <w:rPr>
          <w:sz w:val="18"/>
          <w:szCs w:val="18"/>
        </w:rPr>
        <w:t>https://madencilikturkiye.com/wp-content/uploads/2018/09/Madencilik-Turkiye-Dergisi-Sayi-96-dhue48732ns.pdf</w:t>
      </w:r>
    </w:p>
    <w:p w14:paraId="10D3762A" w14:textId="77777777" w:rsidR="0096233F" w:rsidRDefault="0096233F"/>
    <w:sectPr w:rsidR="0096233F"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3F"/>
    <w:rsid w:val="000C0012"/>
    <w:rsid w:val="003B665A"/>
    <w:rsid w:val="007D46B0"/>
    <w:rsid w:val="0091297F"/>
    <w:rsid w:val="009623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68731005"/>
  <w15:chartTrackingRefBased/>
  <w15:docId w15:val="{DAD7F78C-711F-8843-91D3-70EF6A91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3F"/>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2022-03-03T11:55:00Z</dcterms:created>
  <dcterms:modified xsi:type="dcterms:W3CDTF">2022-03-03T12:25:00Z</dcterms:modified>
</cp:coreProperties>
</file>