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1CA6" w14:textId="485DC5A8" w:rsidR="009F418D" w:rsidRPr="008573F9" w:rsidRDefault="008573F9" w:rsidP="009F418D">
      <w:pPr>
        <w:pStyle w:val="manetGENEL"/>
        <w:jc w:val="left"/>
        <w:rPr>
          <w:rFonts w:asciiTheme="minorHAnsi" w:hAnsiTheme="minorHAnsi" w:cstheme="minorHAnsi"/>
          <w:i w:val="0"/>
          <w:iCs w:val="0"/>
          <w:sz w:val="18"/>
          <w:szCs w:val="18"/>
        </w:rPr>
      </w:pPr>
      <w:proofErr w:type="spellStart"/>
      <w:r w:rsidRPr="008573F9">
        <w:rPr>
          <w:rFonts w:asciiTheme="minorHAnsi" w:hAnsiTheme="minorHAnsi" w:cstheme="minorHAnsi"/>
          <w:i w:val="0"/>
          <w:iCs w:val="0"/>
          <w:sz w:val="18"/>
          <w:szCs w:val="18"/>
        </w:rPr>
        <w:t>Cezeri</w:t>
      </w:r>
      <w:proofErr w:type="spellEnd"/>
      <w:r w:rsidRPr="008573F9">
        <w:rPr>
          <w:rFonts w:asciiTheme="minorHAnsi" w:hAnsiTheme="minorHAnsi" w:cstheme="minorHAnsi"/>
          <w:i w:val="0"/>
          <w:iCs w:val="0"/>
          <w:sz w:val="18"/>
          <w:szCs w:val="18"/>
        </w:rPr>
        <w:t xml:space="preserve"> Akışkan Teknolojileri Zorlu Uygulamalar İçin Uzun Ömürlü ve Yenilikçi Çözümler Sunar</w:t>
      </w:r>
    </w:p>
    <w:p w14:paraId="2BCDF7C1" w14:textId="77777777" w:rsidR="009F418D" w:rsidRDefault="009F418D" w:rsidP="009F418D">
      <w:pPr>
        <w:rPr>
          <w:rFonts w:cstheme="minorHAnsi"/>
          <w:sz w:val="18"/>
          <w:szCs w:val="18"/>
        </w:rPr>
      </w:pPr>
    </w:p>
    <w:p w14:paraId="17A66CB9" w14:textId="77777777" w:rsidR="009F418D" w:rsidRDefault="009F418D" w:rsidP="009F418D">
      <w:pPr>
        <w:rPr>
          <w:rFonts w:cstheme="minorHAnsi"/>
          <w:sz w:val="18"/>
          <w:szCs w:val="18"/>
        </w:rPr>
      </w:pPr>
    </w:p>
    <w:p w14:paraId="2B494844" w14:textId="44BABFC0" w:rsidR="008573F9" w:rsidRDefault="008573F9" w:rsidP="008573F9">
      <w:pPr>
        <w:jc w:val="both"/>
        <w:rPr>
          <w:rFonts w:cstheme="minorHAnsi"/>
          <w:sz w:val="18"/>
          <w:szCs w:val="18"/>
        </w:rPr>
      </w:pPr>
      <w:r w:rsidRPr="008573F9">
        <w:rPr>
          <w:rFonts w:cstheme="minorHAnsi"/>
          <w:sz w:val="18"/>
          <w:szCs w:val="18"/>
        </w:rPr>
        <w:t>CEZERİ Akışkan Teknolojileri, zorlu uygulamalar için uzun ömürlü ve yenilikçi çözümleri optimum maliyet ile sunan ve bu yenilikçi çözümleri "Yeşil" düşünme ekseninde ele alan, vanalar ve enstrüman konularında çalışan verimlilik esaslı bir mühendislik firmasıdır. Proseslere ve bu prosesleri yöneten zihinlere ilave değer katmak temel iş anlayışımızı şekillendirmektedir. CEZERİ Akışkan Teknolojileri, bu temel anlayışı ise 'hoş seda' düzleminde yükseltmek istemektedir.</w:t>
      </w:r>
    </w:p>
    <w:p w14:paraId="4B5AF361" w14:textId="77777777" w:rsidR="008573F9" w:rsidRPr="008573F9" w:rsidRDefault="008573F9" w:rsidP="008573F9">
      <w:pPr>
        <w:jc w:val="both"/>
        <w:rPr>
          <w:rFonts w:cstheme="minorHAnsi"/>
          <w:sz w:val="18"/>
          <w:szCs w:val="18"/>
        </w:rPr>
      </w:pPr>
    </w:p>
    <w:p w14:paraId="35662A73" w14:textId="7B37A6C7" w:rsidR="008573F9" w:rsidRDefault="008573F9" w:rsidP="008573F9">
      <w:pPr>
        <w:jc w:val="both"/>
        <w:rPr>
          <w:rFonts w:cstheme="minorHAnsi"/>
          <w:sz w:val="18"/>
          <w:szCs w:val="18"/>
        </w:rPr>
      </w:pPr>
      <w:r w:rsidRPr="008573F9">
        <w:rPr>
          <w:rFonts w:cstheme="minorHAnsi"/>
          <w:sz w:val="18"/>
          <w:szCs w:val="18"/>
        </w:rPr>
        <w:t>Madencilik uygulamaları asla sıradan değildir. Dolayısıyla sıradan olmayan proseslere sıradan olmayan çözümler sunmak gerekmektedir. İşte tam da burada CEZERİ Akışkan Teknolojileri’nin yenilikçi ve uzun ömürlü çözümleri devreye girmektedir.</w:t>
      </w:r>
    </w:p>
    <w:p w14:paraId="210618A1" w14:textId="77777777" w:rsidR="008573F9" w:rsidRPr="008573F9" w:rsidRDefault="008573F9" w:rsidP="008573F9">
      <w:pPr>
        <w:jc w:val="both"/>
        <w:rPr>
          <w:rFonts w:cstheme="minorHAnsi"/>
          <w:sz w:val="18"/>
          <w:szCs w:val="18"/>
        </w:rPr>
      </w:pPr>
    </w:p>
    <w:p w14:paraId="2B775E23" w14:textId="01EBA78B" w:rsidR="008573F9" w:rsidRDefault="008573F9" w:rsidP="008573F9">
      <w:pPr>
        <w:jc w:val="both"/>
        <w:rPr>
          <w:rFonts w:cstheme="minorHAnsi"/>
          <w:sz w:val="18"/>
          <w:szCs w:val="18"/>
        </w:rPr>
      </w:pPr>
      <w:r w:rsidRPr="008573F9">
        <w:rPr>
          <w:rFonts w:cstheme="minorHAnsi"/>
          <w:sz w:val="18"/>
          <w:szCs w:val="18"/>
        </w:rPr>
        <w:t>Akışkanlar mekaniğinin en hususi uygulama alanlarından olan “Endüstriyel Vanalar ve Enstrümanlar” konusunda çalışan CEZERİ Akışkan Teknolojileri olarak, bakır, altın, nikel, bor, çinko, gümüş vb. madenlerin otoklav, cevher atığı ekstraksiyonu, proses suyu, çöktürme, flotasyon, siklon ayırıcı, haddeleme, elektrolitik vb. gibi mühim ve de özel uygulamalarında sizlere hizmet vermektedir. Bu özel uygulamalarda kullanılan</w:t>
      </w:r>
    </w:p>
    <w:p w14:paraId="488724CF" w14:textId="77777777" w:rsidR="008573F9" w:rsidRPr="008573F9" w:rsidRDefault="008573F9" w:rsidP="008573F9">
      <w:pPr>
        <w:jc w:val="both"/>
        <w:rPr>
          <w:rFonts w:cstheme="minorHAnsi"/>
          <w:sz w:val="18"/>
          <w:szCs w:val="18"/>
        </w:rPr>
      </w:pPr>
    </w:p>
    <w:p w14:paraId="1D632ED2"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Aşındırıcı Ortam Kontrol Vanaları</w:t>
      </w:r>
    </w:p>
    <w:p w14:paraId="0107FA6C"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Debi – Basınç - Sıcaklık – Seviye – PH – İletkenlik ölçüm</w:t>
      </w:r>
    </w:p>
    <w:p w14:paraId="2A1EA354"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Buhar Kontrol Vanaları</w:t>
      </w:r>
    </w:p>
    <w:p w14:paraId="746C99CA"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Fiziksel ve Kimyasal Aşındırıcı Ortam Vanaları</w:t>
      </w:r>
    </w:p>
    <w:p w14:paraId="0554E2A5"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Yüksek Basınç ve Sıcaklık Vanaları</w:t>
      </w:r>
    </w:p>
    <w:p w14:paraId="24878060"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Vakum Vanaları</w:t>
      </w:r>
    </w:p>
    <w:p w14:paraId="7D54B1B2"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Yüksek frekanslı Aç-Kapa Vanaları</w:t>
      </w:r>
    </w:p>
    <w:p w14:paraId="3531FD2A"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Ağır İş Uygulama Vanaları</w:t>
      </w:r>
    </w:p>
    <w:p w14:paraId="59CA05B4" w14:textId="77777777" w:rsidR="008573F9" w:rsidRPr="008573F9" w:rsidRDefault="008573F9" w:rsidP="008573F9">
      <w:pPr>
        <w:pStyle w:val="ListeParagraf"/>
        <w:numPr>
          <w:ilvl w:val="0"/>
          <w:numId w:val="1"/>
        </w:numPr>
        <w:jc w:val="both"/>
        <w:rPr>
          <w:rFonts w:cstheme="minorHAnsi"/>
          <w:sz w:val="18"/>
          <w:szCs w:val="18"/>
        </w:rPr>
      </w:pPr>
      <w:r w:rsidRPr="008573F9">
        <w:rPr>
          <w:rFonts w:cstheme="minorHAnsi"/>
          <w:sz w:val="18"/>
          <w:szCs w:val="18"/>
        </w:rPr>
        <w:t>Minimum Akış Kontrol Vanaları</w:t>
      </w:r>
    </w:p>
    <w:p w14:paraId="5866D7CF" w14:textId="77777777" w:rsidR="008573F9" w:rsidRDefault="008573F9" w:rsidP="008573F9">
      <w:pPr>
        <w:jc w:val="both"/>
        <w:rPr>
          <w:rFonts w:cstheme="minorHAnsi"/>
          <w:sz w:val="18"/>
          <w:szCs w:val="18"/>
        </w:rPr>
      </w:pPr>
    </w:p>
    <w:p w14:paraId="66A5C53A" w14:textId="452931C3" w:rsidR="009F418D" w:rsidRDefault="008573F9" w:rsidP="008573F9">
      <w:pPr>
        <w:jc w:val="both"/>
        <w:rPr>
          <w:rFonts w:cstheme="minorHAnsi"/>
          <w:sz w:val="18"/>
          <w:szCs w:val="18"/>
        </w:rPr>
      </w:pPr>
      <w:r w:rsidRPr="008573F9">
        <w:rPr>
          <w:rFonts w:cstheme="minorHAnsi"/>
          <w:sz w:val="18"/>
          <w:szCs w:val="18"/>
        </w:rPr>
        <w:t>CEZERİ Akışkan Teknolojileri’nin ana omurgasını oluşturmaktadır.</w:t>
      </w:r>
    </w:p>
    <w:p w14:paraId="473201A8" w14:textId="77777777" w:rsidR="009F418D" w:rsidRDefault="009F418D" w:rsidP="009F418D">
      <w:pPr>
        <w:rPr>
          <w:rFonts w:cstheme="minorHAnsi"/>
          <w:sz w:val="18"/>
          <w:szCs w:val="18"/>
        </w:rPr>
      </w:pPr>
    </w:p>
    <w:p w14:paraId="6476727B" w14:textId="77777777" w:rsidR="009F418D" w:rsidRDefault="009F418D" w:rsidP="009F418D">
      <w:pPr>
        <w:rPr>
          <w:rFonts w:cstheme="minorHAnsi"/>
          <w:sz w:val="18"/>
          <w:szCs w:val="18"/>
        </w:rPr>
      </w:pPr>
    </w:p>
    <w:p w14:paraId="2F12BA77" w14:textId="39AE21F2" w:rsidR="009F418D" w:rsidRDefault="009F418D" w:rsidP="009F418D">
      <w:r w:rsidRPr="00CD4435">
        <w:rPr>
          <w:rFonts w:cstheme="minorHAnsi"/>
          <w:sz w:val="18"/>
          <w:szCs w:val="18"/>
        </w:rPr>
        <w:t xml:space="preserve">Bu makalenin yer aldığı </w:t>
      </w:r>
      <w:r w:rsidR="00595E3A">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291F5DB0"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68"/>
    <w:multiLevelType w:val="hybridMultilevel"/>
    <w:tmpl w:val="47F29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8D"/>
    <w:rsid w:val="003B665A"/>
    <w:rsid w:val="00595E3A"/>
    <w:rsid w:val="008573F9"/>
    <w:rsid w:val="0091297F"/>
    <w:rsid w:val="009F41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1AE22F3E"/>
  <w15:chartTrackingRefBased/>
  <w15:docId w15:val="{A60B282E-8AC8-B141-8E40-8F50B6D3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8D"/>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netGENEL">
    <w:name w:val="manşet (GENEL)"/>
    <w:basedOn w:val="Normal"/>
    <w:uiPriority w:val="99"/>
    <w:rsid w:val="009F418D"/>
    <w:pPr>
      <w:tabs>
        <w:tab w:val="left" w:pos="113"/>
        <w:tab w:val="left" w:pos="170"/>
        <w:tab w:val="left" w:pos="510"/>
      </w:tabs>
      <w:autoSpaceDE w:val="0"/>
      <w:autoSpaceDN w:val="0"/>
      <w:adjustRightInd w:val="0"/>
      <w:spacing w:line="240" w:lineRule="atLeast"/>
      <w:jc w:val="center"/>
      <w:textAlignment w:val="center"/>
    </w:pPr>
    <w:rPr>
      <w:rFonts w:ascii="Myriad Pro" w:hAnsi="Myriad Pro" w:cs="Myriad Pro"/>
      <w:b/>
      <w:bCs/>
      <w:i/>
      <w:iCs/>
      <w:noProof w:val="0"/>
      <w:color w:val="000000"/>
      <w:sz w:val="22"/>
      <w:szCs w:val="22"/>
    </w:rPr>
  </w:style>
  <w:style w:type="paragraph" w:styleId="ListeParagraf">
    <w:name w:val="List Paragraph"/>
    <w:basedOn w:val="Normal"/>
    <w:uiPriority w:val="34"/>
    <w:qFormat/>
    <w:rsid w:val="00857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2</cp:revision>
  <dcterms:created xsi:type="dcterms:W3CDTF">2022-03-25T11:12:00Z</dcterms:created>
  <dcterms:modified xsi:type="dcterms:W3CDTF">2022-03-25T12:20:00Z</dcterms:modified>
</cp:coreProperties>
</file>