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96A7" w14:textId="769A3124" w:rsidR="00F124AF" w:rsidRPr="00F12DE2" w:rsidRDefault="00F12DE2" w:rsidP="00F124AF">
      <w:pPr>
        <w:rPr>
          <w:b/>
          <w:bCs/>
          <w:sz w:val="18"/>
          <w:szCs w:val="18"/>
        </w:rPr>
      </w:pPr>
      <w:r w:rsidRPr="00F12DE2">
        <w:rPr>
          <w:b/>
          <w:bCs/>
          <w:sz w:val="18"/>
          <w:szCs w:val="18"/>
        </w:rPr>
        <w:t>Maden Sektörü ve İhracat</w:t>
      </w:r>
    </w:p>
    <w:p w14:paraId="594B4867" w14:textId="77777777" w:rsidR="00F124AF" w:rsidRDefault="00F124AF" w:rsidP="00F124AF">
      <w:pPr>
        <w:rPr>
          <w:sz w:val="18"/>
          <w:szCs w:val="18"/>
        </w:rPr>
      </w:pPr>
    </w:p>
    <w:p w14:paraId="7527273F" w14:textId="77777777" w:rsidR="00F12DE2" w:rsidRPr="00F12DE2" w:rsidRDefault="00F12DE2" w:rsidP="00F12DE2">
      <w:pPr>
        <w:rPr>
          <w:b/>
          <w:bCs/>
          <w:sz w:val="18"/>
          <w:szCs w:val="18"/>
        </w:rPr>
      </w:pPr>
      <w:r w:rsidRPr="00F12DE2">
        <w:rPr>
          <w:b/>
          <w:bCs/>
          <w:sz w:val="18"/>
          <w:szCs w:val="18"/>
        </w:rPr>
        <w:t xml:space="preserve">Dr. M. Mustafa Kahraman </w:t>
      </w:r>
    </w:p>
    <w:p w14:paraId="7A1980BD" w14:textId="77777777" w:rsidR="00F12DE2" w:rsidRPr="00F12DE2" w:rsidRDefault="00F12DE2" w:rsidP="00F12DE2">
      <w:pPr>
        <w:rPr>
          <w:b/>
          <w:bCs/>
          <w:sz w:val="18"/>
          <w:szCs w:val="18"/>
        </w:rPr>
      </w:pPr>
      <w:r w:rsidRPr="00F12DE2">
        <w:rPr>
          <w:b/>
          <w:bCs/>
          <w:sz w:val="18"/>
          <w:szCs w:val="18"/>
        </w:rPr>
        <w:t>Maden Mühendisi</w:t>
      </w:r>
    </w:p>
    <w:p w14:paraId="3825790D" w14:textId="3F6CBF62" w:rsidR="00F124AF" w:rsidRPr="00F12DE2" w:rsidRDefault="00F12DE2" w:rsidP="00F12DE2">
      <w:pPr>
        <w:rPr>
          <w:b/>
          <w:bCs/>
          <w:sz w:val="18"/>
          <w:szCs w:val="18"/>
        </w:rPr>
      </w:pPr>
      <w:r w:rsidRPr="00F12DE2">
        <w:rPr>
          <w:b/>
          <w:bCs/>
          <w:sz w:val="18"/>
          <w:szCs w:val="18"/>
        </w:rPr>
        <w:t>www.mmkahraman.com</w:t>
      </w:r>
    </w:p>
    <w:p w14:paraId="10A1B534" w14:textId="77777777" w:rsidR="00F124AF" w:rsidRDefault="00F124AF" w:rsidP="00F124AF">
      <w:pPr>
        <w:rPr>
          <w:sz w:val="18"/>
          <w:szCs w:val="18"/>
        </w:rPr>
      </w:pPr>
    </w:p>
    <w:p w14:paraId="7B5B37E9" w14:textId="3A44114C" w:rsidR="00F12DE2" w:rsidRDefault="00F12DE2" w:rsidP="00F12DE2">
      <w:pPr>
        <w:jc w:val="both"/>
        <w:rPr>
          <w:sz w:val="18"/>
          <w:szCs w:val="18"/>
        </w:rPr>
      </w:pPr>
      <w:r w:rsidRPr="00F12DE2">
        <w:rPr>
          <w:sz w:val="18"/>
          <w:szCs w:val="18"/>
        </w:rPr>
        <w:t xml:space="preserve">İki hafta kadar önce Madencilik Türkiye dergisinin Ankara’da düzenlemiş olduğu Maden-Tek Teknoloji Günleri’ne davetli konuşmacı ve bir oturumun yöneticisi olarak katılma fırsatı buldum. Oldukça başarılı ve yoğun ilginin olduğu bu etkinlik aslında bu alanda yapılan ilk özelliğini taşımasına rağmen sektörden yoğun ilgi gördüğüne şahit olduk. Özel sektör, kamu, tedarikçiler, maden üreticileri, danışmanlar ve sektörün geleceği olan öğrencilerin neredeyse tamamından katılımcıların olması, teknoloji ve bilgi meselesinin sektör tarafından ne kadar önemsendiğini göstermesi açısından oldukça umut verici oldu. Tedarikçiler yeni çözümlerini, üreticiler ise mevcut kullandıkları teknolojileri ve tecrübelerini, akademi ise genel bir perspektif çizmesi açısından farklı gruplara ait katılımcıların hemen hepsi bir şekilde etkinliğe katkıda bulundu. </w:t>
      </w:r>
    </w:p>
    <w:p w14:paraId="60585CF6" w14:textId="77777777" w:rsidR="00F12DE2" w:rsidRPr="00F12DE2" w:rsidRDefault="00F12DE2" w:rsidP="00F12DE2">
      <w:pPr>
        <w:jc w:val="both"/>
        <w:rPr>
          <w:sz w:val="18"/>
          <w:szCs w:val="18"/>
        </w:rPr>
      </w:pPr>
    </w:p>
    <w:p w14:paraId="757CE0AD" w14:textId="38F326BB" w:rsidR="00F12DE2" w:rsidRDefault="00F12DE2" w:rsidP="00F12DE2">
      <w:pPr>
        <w:jc w:val="both"/>
        <w:rPr>
          <w:sz w:val="18"/>
          <w:szCs w:val="18"/>
        </w:rPr>
      </w:pPr>
      <w:r w:rsidRPr="00F12DE2">
        <w:rPr>
          <w:sz w:val="18"/>
          <w:szCs w:val="18"/>
        </w:rPr>
        <w:t xml:space="preserve">Burada özellikle sevindirici nokta ise teknolojinin, Ar-Ge’nin ve geleceğin madenciliğine yönelik kurumların ve bireylerin çoğunun bir hayalinin ve hedeflerinin olması. Kendi adıma yıllar önce yine Ankara’da verdiğim bir seminere göre sektörün teknoloji alma ve kullanma konusunda çok daha iyi bir noktada olduğunu söylemem mümkün. Kullanılan teknolojilerin önemli bir kısmının ithal teknolojiler olması elbette bizim gibi ülkeler için biraz lüks sayılsa da gelecek açısından umut verici… Çünkü birçok defa ekonomik dalgalanmalar ve iç piyasada artan talep sebebiyle ithal edilen ürünler iç aktörler tarafından da üretilir hale geliyor. Hatta öncelikle iç piyasa amacıyla üretilen ürünlerin ilerleyen süreçte dış piyasaya satılacak kadar başarılı hale gelindiği örnekler var. </w:t>
      </w:r>
    </w:p>
    <w:p w14:paraId="632193D8" w14:textId="77777777" w:rsidR="00F12DE2" w:rsidRPr="00F12DE2" w:rsidRDefault="00F12DE2" w:rsidP="00F12DE2">
      <w:pPr>
        <w:jc w:val="both"/>
        <w:rPr>
          <w:sz w:val="18"/>
          <w:szCs w:val="18"/>
        </w:rPr>
      </w:pPr>
    </w:p>
    <w:p w14:paraId="52C43094" w14:textId="1A31C35A" w:rsidR="00F12DE2" w:rsidRDefault="00F12DE2" w:rsidP="00F12DE2">
      <w:pPr>
        <w:jc w:val="both"/>
        <w:rPr>
          <w:sz w:val="18"/>
          <w:szCs w:val="18"/>
        </w:rPr>
      </w:pPr>
      <w:r w:rsidRPr="00F12DE2">
        <w:rPr>
          <w:sz w:val="18"/>
          <w:szCs w:val="18"/>
        </w:rPr>
        <w:t>Bir ülkenin maden sektöründeki cevher ve doğal taş üretimi elbette ki önemli… Ancak bu bazı durumlarda uzun süreler sürdürülebilir olamayabiliyor. Örneğin bugün Almanya, İsveç gibi birçok Batı Avrupa ülkesi oldukça sınırlı maden üretimlerine karşın, geçmişten kalan hatırı sayılır bir maden makinesi ve teknolojisine yönelik çözümler üreten firmalara sahipler. Türkiye’de maden sektörünün büyümesi elbette bu sektörü besleyen diğer paydaşları olumlu anlamda etkiliyor ancak bu paydaşların iyi bir vizyona sahip olup dış dünyaya açılabilmeleri de gerekiyor. Bunun iyi örneklerinden biri inşaat alanında dünyada hatırı sayılır büyüklüğe ulaşan firmalarımız: Diğer ülkelerin alt yapı projelerine talip olup bu tür projeleri yürütebiliyorlar. Benzer şekilde başarılı bir şekilde çalışan bir maden firması, yurt dışında da bu tür işletmelerin kendi üretimi ve zenginleştirmesine talip olabilir veya alt yüklenicilik yapabilir. Benzer şekilde iç piyasaya üretim yapan bir maden makinesi, cihazı veya yazılımı üreten bir firma, kullanıcı ara yüzünü kolaylıkla diğer ülkeler veya diller için de kullanılabilir hale getirebilir. Bugün madencilik yazılımı konusunda Peru kökenli bir firmanın Asya’da veya Brezilya kökenli bir firmanın Afrika’da kullanıldığını söyleyebilirim. Maden üretiminde ekipman, teknoloji, İSG gibi konularda ihtiyaçların birbirine çok benzer olduğunu göz önüne alırsak, bugün kendi ülkemizde bir probleme karşı geliştirdiğimiz çözüm, gelecekte dünya madencileri için de kullanılabilir olmalı.</w:t>
      </w:r>
    </w:p>
    <w:p w14:paraId="02200D2B" w14:textId="77777777" w:rsidR="00F12DE2" w:rsidRPr="00F12DE2" w:rsidRDefault="00F12DE2" w:rsidP="00F12DE2">
      <w:pPr>
        <w:jc w:val="both"/>
        <w:rPr>
          <w:sz w:val="18"/>
          <w:szCs w:val="18"/>
        </w:rPr>
      </w:pPr>
    </w:p>
    <w:p w14:paraId="4B886E9D" w14:textId="22A5EA50" w:rsidR="00F12DE2" w:rsidRDefault="00F12DE2" w:rsidP="00F12DE2">
      <w:pPr>
        <w:jc w:val="both"/>
        <w:rPr>
          <w:sz w:val="18"/>
          <w:szCs w:val="18"/>
        </w:rPr>
      </w:pPr>
      <w:r w:rsidRPr="00F12DE2">
        <w:rPr>
          <w:sz w:val="18"/>
          <w:szCs w:val="18"/>
        </w:rPr>
        <w:t xml:space="preserve">Burada çok detaylarına girmemekle birlikte danışmanlık konusu ülkemizde halen, oldukça küçük bir alan olarak görünüyor. Kuzey Amerika’da özellikle bazı spesifik konularda uzun yıllar çalışmış insanlar sektörde bir işletmenin çalışanı olmak yerine danışmanlığını seçmekteler. Maden firmaları da bu kişilerin o alandaki geniş bilgilerini ve tecrübelerini duruma göre kısa-orta-uzun vadeli olarak satın almaktadırlar. Ancak ülkemizde bu tür bir kültürün halen tam olarak oluşmadığını söyleyebilirim. Maden işletmelerinde rutin bazı işlerin diğer firmalara taşere edilmesine rağmen; yetersiz kalınan konularda danışmanlık hizmeti alınması noktasında bir eksiklik olduğunu söylemem mümkün. Görebildiğim kadarıyla yapılan danışmanlık sözleşmeleri veya gelen talepler çoğunlukla bazı yasal veya süreçsel zorunluluklardan kaynaklı, kişisel ilişkiler üzerinden olabiliyor. Böyle bir kültürün oluşmamış olması; danışmanlık yapabilecek uzmanların kendi başlarına bu işi yapmalarını ve sektörde bu kişilerin sahip oldukları know-how’ı diğer ülkelere de ihraç etmelerini engelleyecektir. </w:t>
      </w:r>
    </w:p>
    <w:p w14:paraId="521AC1AD" w14:textId="77777777" w:rsidR="00F12DE2" w:rsidRPr="00F12DE2" w:rsidRDefault="00F12DE2" w:rsidP="00F12DE2">
      <w:pPr>
        <w:jc w:val="both"/>
        <w:rPr>
          <w:sz w:val="18"/>
          <w:szCs w:val="18"/>
        </w:rPr>
      </w:pPr>
    </w:p>
    <w:p w14:paraId="4C085680" w14:textId="6784E6AF" w:rsidR="00F12DE2" w:rsidRDefault="00F12DE2" w:rsidP="00F12DE2">
      <w:pPr>
        <w:jc w:val="both"/>
        <w:rPr>
          <w:sz w:val="18"/>
          <w:szCs w:val="18"/>
        </w:rPr>
      </w:pPr>
      <w:r w:rsidRPr="00F12DE2">
        <w:rPr>
          <w:sz w:val="18"/>
          <w:szCs w:val="18"/>
        </w:rPr>
        <w:t xml:space="preserve">Özellikle son on yıldır maden teknolojisi konusunda büyük firmaların inanılmaz derece de inorganik büyümeyi tercih ettikleri bir dönemi yaşıyoruz. Yeni bir teknoloji veya yaklaşım geliştiren ve endüstri tarafından bir miktar kabul gören neredeyse bütün firmalar, sektördeki büyük firmalar tarafından satın alınıyorlar. Yeni teknolojiler ve inovatif çözümler konusunda çok sıkı bir rekabet var. Her firma bitiş çizgisine rakiplerinden daha yakın olmak istiyor. Ancak burada bu satın alımlar küçük firmalar açısından belli yönleriyle avantaj sağlıyor olsa da aslında sektör açısından bazı yönleriyle tekelleşmelere ve inovasyonun sürdürülebilirliği konusunda olumsuzluklara sebep olmaktadır.  Özellikle bazı büyük firmaların kendi ürün gamlarını bu tür satın almalarla doldurmaya çalışması teoride doğru; pratikte ise başarısız yatırımlar yaptıkları gerçeğini değiştirmiyor. </w:t>
      </w:r>
    </w:p>
    <w:p w14:paraId="7092A36F" w14:textId="77777777" w:rsidR="00F12DE2" w:rsidRPr="00F12DE2" w:rsidRDefault="00F12DE2" w:rsidP="00F12DE2">
      <w:pPr>
        <w:jc w:val="both"/>
        <w:rPr>
          <w:sz w:val="18"/>
          <w:szCs w:val="18"/>
        </w:rPr>
      </w:pPr>
    </w:p>
    <w:p w14:paraId="26B13853" w14:textId="76EB41B1" w:rsidR="00F124AF" w:rsidRDefault="00F12DE2" w:rsidP="00F12DE2">
      <w:pPr>
        <w:jc w:val="both"/>
        <w:rPr>
          <w:sz w:val="18"/>
          <w:szCs w:val="18"/>
        </w:rPr>
      </w:pPr>
      <w:r w:rsidRPr="00F12DE2">
        <w:rPr>
          <w:sz w:val="18"/>
          <w:szCs w:val="18"/>
        </w:rPr>
        <w:t>Maden sektörü; maden arayan, üreten, zenginleştiren ve satanlar kadar bu aşamalarda görev alanlara teknoloji, bilgi ve çözüm üretenlerin de sektörüdür. Türkiye’de bol olduğu bilinen birkaç endüstriyel mineral dışında, değerli veya temel metalik cevherler konusunda mevcut rezervlerin dünya ölçeğinde küçük ile orta ölçeklerde olduğu bilinen bir gerçek. Bu sebeple bugün için geliştirilen teknolojilerin, çözümlerin ve ürünlerin yalnızca iç piyasa düşünülerek değil, global resmin göz önüne alınarak tasarlanması ve planlanması gerekiyor. Türkiye takılmış olduğu orta gelir tuzağını aşabilmesi için hacim olarak daha fazla üretim yapmak yerine daha akıllı, daha teknolojik ve inovatif ürünleri dış piyasalara satabilmelidir. İleri teknoloji ürünlere önümüzdeki süreç içerisinde küresel talebin artmasını tahmin etmek güç değil. Bunu maden teknolojisinin yanı sıra, dışarıya sattığı cevherlerin zenginleştirilmesi olarak da gündeme almalıyız ve üretilen cevherlerden uç ürünler elde edilmesi noktasında da bir politikaya ihtiyaç duyulduğunun farkına varmalıyız.</w:t>
      </w:r>
    </w:p>
    <w:p w14:paraId="77CA96F9" w14:textId="77777777" w:rsidR="00F124AF" w:rsidRDefault="00F124AF" w:rsidP="00F124AF">
      <w:pPr>
        <w:rPr>
          <w:sz w:val="18"/>
          <w:szCs w:val="18"/>
        </w:rPr>
      </w:pPr>
    </w:p>
    <w:p w14:paraId="320ED1F5" w14:textId="77777777" w:rsidR="00F124AF" w:rsidRDefault="00F124AF" w:rsidP="00F124AF">
      <w:r w:rsidRPr="00B11883">
        <w:rPr>
          <w:sz w:val="18"/>
          <w:szCs w:val="18"/>
        </w:rPr>
        <w:t>Bu makalenin yer aldığı 10</w:t>
      </w:r>
      <w:r>
        <w:rPr>
          <w:sz w:val="18"/>
          <w:szCs w:val="18"/>
        </w:rPr>
        <w:t>6</w:t>
      </w:r>
      <w:r w:rsidRPr="00B11883">
        <w:rPr>
          <w:sz w:val="18"/>
          <w:szCs w:val="18"/>
        </w:rPr>
        <w:t xml:space="preserve">. sayımıza buradan ulaşabilirsiniz: </w:t>
      </w:r>
      <w:r w:rsidRPr="00F97E7C">
        <w:rPr>
          <w:sz w:val="18"/>
          <w:szCs w:val="18"/>
        </w:rPr>
        <w:t>https://madencilikturkiye.com/wp-content/uploads/2018/09/Madencilik-Turkiye-Dergisi-Sayi-106-7wa7wgkaj3.pdf</w:t>
      </w:r>
    </w:p>
    <w:p w14:paraId="7D997573"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AF"/>
    <w:rsid w:val="003B665A"/>
    <w:rsid w:val="00607227"/>
    <w:rsid w:val="0091297F"/>
    <w:rsid w:val="00DC7E8E"/>
    <w:rsid w:val="00F124AF"/>
    <w:rsid w:val="00F12D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57713AC1"/>
  <w15:chartTrackingRefBased/>
  <w15:docId w15:val="{20C99D98-028F-6246-8862-1BA913B1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AF"/>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2022-12-19T06:59:00Z</dcterms:created>
  <dcterms:modified xsi:type="dcterms:W3CDTF">2022-12-19T07:43:00Z</dcterms:modified>
</cp:coreProperties>
</file>